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56" w:rsidRPr="00AE51A4" w:rsidRDefault="00420656" w:rsidP="00420656">
      <w:pPr>
        <w:spacing w:before="300" w:after="300" w:line="420" w:lineRule="atLeast"/>
        <w:outlineLvl w:val="1"/>
        <w:rPr>
          <w:rFonts w:ascii="var(--BreeSerif)" w:eastAsia="Times New Roman" w:hAnsi="var(--BreeSerif)" w:cs="Times New Roman"/>
          <w:spacing w:val="15"/>
          <w:sz w:val="33"/>
          <w:szCs w:val="33"/>
          <w:lang w:eastAsia="en-IN"/>
        </w:rPr>
      </w:pPr>
      <w:r w:rsidRPr="00AE51A4">
        <w:rPr>
          <w:rFonts w:ascii="var(--BreeSerif)" w:eastAsia="Times New Roman" w:hAnsi="var(--BreeSerif)" w:cs="Times New Roman"/>
          <w:spacing w:val="15"/>
          <w:sz w:val="33"/>
          <w:szCs w:val="33"/>
          <w:lang w:eastAsia="en-IN"/>
        </w:rPr>
        <w:t>(1) LIFE MEMBERS:</w:t>
      </w:r>
    </w:p>
    <w:p w:rsidR="00420656" w:rsidRPr="00AE51A4" w:rsidRDefault="00420656" w:rsidP="00420656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E51A4">
        <w:rPr>
          <w:rFonts w:ascii="Arial" w:eastAsia="Times New Roman" w:hAnsi="Arial" w:cs="Arial"/>
          <w:sz w:val="24"/>
          <w:szCs w:val="24"/>
          <w:lang w:eastAsia="en-IN"/>
        </w:rPr>
        <w:t xml:space="preserve">Life members shall be the intellectual pool of the </w:t>
      </w:r>
      <w:r w:rsidR="002C20CD" w:rsidRPr="00AE51A4">
        <w:rPr>
          <w:rFonts w:ascii="Arial" w:eastAsia="Times New Roman" w:hAnsi="Arial" w:cs="Arial"/>
          <w:sz w:val="24"/>
          <w:szCs w:val="24"/>
          <w:lang w:eastAsia="en-IN"/>
        </w:rPr>
        <w:t>Academy</w:t>
      </w:r>
      <w:r w:rsidRPr="00AE51A4">
        <w:rPr>
          <w:rFonts w:ascii="Arial" w:eastAsia="Times New Roman" w:hAnsi="Arial" w:cs="Arial"/>
          <w:sz w:val="24"/>
          <w:szCs w:val="24"/>
          <w:lang w:eastAsia="en-IN"/>
        </w:rPr>
        <w:t>. They shall be </w:t>
      </w:r>
      <w:r w:rsidRPr="00AE51A4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active voting members</w:t>
      </w:r>
      <w:r w:rsidRPr="00AE51A4">
        <w:rPr>
          <w:rFonts w:ascii="Arial" w:eastAsia="Times New Roman" w:hAnsi="Arial" w:cs="Arial"/>
          <w:sz w:val="24"/>
          <w:szCs w:val="24"/>
          <w:lang w:eastAsia="en-IN"/>
        </w:rPr>
        <w:t xml:space="preserve">. Any individual having good faith in the objectives of the </w:t>
      </w:r>
      <w:r w:rsidR="002C20CD" w:rsidRPr="00AE51A4">
        <w:rPr>
          <w:rFonts w:ascii="Arial" w:eastAsia="Times New Roman" w:hAnsi="Arial" w:cs="Arial"/>
          <w:sz w:val="24"/>
          <w:szCs w:val="24"/>
          <w:lang w:eastAsia="en-IN"/>
        </w:rPr>
        <w:t>Academy</w:t>
      </w:r>
      <w:r w:rsidRPr="00AE51A4">
        <w:rPr>
          <w:rFonts w:ascii="Arial" w:eastAsia="Times New Roman" w:hAnsi="Arial" w:cs="Arial"/>
          <w:sz w:val="24"/>
          <w:szCs w:val="24"/>
          <w:lang w:eastAsia="en-IN"/>
        </w:rPr>
        <w:t xml:space="preserve"> can become a life member by completing formalities.</w:t>
      </w:r>
    </w:p>
    <w:p w:rsidR="00420656" w:rsidRPr="00AE51A4" w:rsidRDefault="00420656" w:rsidP="00420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</w:pPr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Eligibility: Graduation in any discipline</w:t>
      </w:r>
      <w:proofErr w:type="gramStart"/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;</w:t>
      </w:r>
      <w:proofErr w:type="gramEnd"/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 xml:space="preserve"> higher and professional qualification in the field of Science, Technology or Humanities is desirable.</w:t>
      </w:r>
    </w:p>
    <w:p w:rsidR="00420656" w:rsidRPr="00AE51A4" w:rsidRDefault="00420656" w:rsidP="00420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</w:pPr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 xml:space="preserve">Duration: Life membership is valid for lifelong </w:t>
      </w:r>
    </w:p>
    <w:p w:rsidR="00420656" w:rsidRPr="00AE51A4" w:rsidRDefault="00420656" w:rsidP="00420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</w:pPr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Fee: </w:t>
      </w:r>
      <w:proofErr w:type="spellStart"/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Rs</w:t>
      </w:r>
      <w:proofErr w:type="spellEnd"/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. 5,000/-</w:t>
      </w:r>
    </w:p>
    <w:p w:rsidR="00420656" w:rsidRPr="00AE51A4" w:rsidRDefault="00420656" w:rsidP="00420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</w:pPr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Benefits:</w:t>
      </w:r>
    </w:p>
    <w:p w:rsidR="00420656" w:rsidRPr="00AE51A4" w:rsidRDefault="00420656" w:rsidP="004206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</w:pPr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Voting right in general election.</w:t>
      </w:r>
    </w:p>
    <w:p w:rsidR="00420656" w:rsidRPr="00AE51A4" w:rsidRDefault="00420656" w:rsidP="004206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</w:pPr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Participation in all activities of the association.</w:t>
      </w:r>
    </w:p>
    <w:p w:rsidR="00420656" w:rsidRPr="00AE51A4" w:rsidRDefault="00420656" w:rsidP="004206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</w:pPr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Testimonials for membership</w:t>
      </w:r>
      <w:proofErr w:type="gramStart"/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;</w:t>
      </w:r>
      <w:proofErr w:type="gramEnd"/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 xml:space="preserve"> entitled to suffix MNESA after his/her name.</w:t>
      </w:r>
    </w:p>
    <w:p w:rsidR="00386D03" w:rsidRDefault="00420656" w:rsidP="00386D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</w:pPr>
      <w:r w:rsidRPr="00AE51A4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Rebate in Products and Services of the Academy.</w:t>
      </w:r>
    </w:p>
    <w:p w:rsidR="009051DD" w:rsidRPr="00386D03" w:rsidRDefault="00386D03" w:rsidP="00386D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</w:pPr>
      <w:bookmarkStart w:id="0" w:name="_GoBack"/>
      <w:bookmarkEnd w:id="0"/>
      <w:r w:rsidRPr="00386D03">
        <w:rPr>
          <w:rFonts w:ascii="Open Sans" w:eastAsia="Times New Roman" w:hAnsi="Open Sans" w:cs="Open Sans"/>
          <w:b/>
          <w:bCs/>
          <w:sz w:val="24"/>
          <w:szCs w:val="24"/>
          <w:lang w:eastAsia="en-IN"/>
        </w:rPr>
        <w:t>May apply for various awards of the NESA including fellowship of the academy. The fellow of NESA is entitled to suffix FNESA</w:t>
      </w:r>
    </w:p>
    <w:sectPr w:rsidR="009051DD" w:rsidRPr="00386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Bree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EB7"/>
    <w:multiLevelType w:val="multilevel"/>
    <w:tmpl w:val="8BAE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56"/>
    <w:rsid w:val="000B698F"/>
    <w:rsid w:val="002C20CD"/>
    <w:rsid w:val="00386D03"/>
    <w:rsid w:val="00420656"/>
    <w:rsid w:val="00A45E30"/>
    <w:rsid w:val="00AE51A4"/>
    <w:rsid w:val="00C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34A0"/>
  <w15:chartTrackingRefBased/>
  <w15:docId w15:val="{63660CD8-5DAC-465D-AE85-31E3CF9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65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2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20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Dezine Hut</dc:creator>
  <cp:keywords/>
  <dc:description/>
  <cp:lastModifiedBy>Dezine Hut</cp:lastModifiedBy>
  <cp:revision>2</cp:revision>
  <dcterms:created xsi:type="dcterms:W3CDTF">2024-04-18T08:17:00Z</dcterms:created>
  <dcterms:modified xsi:type="dcterms:W3CDTF">2024-04-18T08:17:00Z</dcterms:modified>
</cp:coreProperties>
</file>